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B2" w:rsidRPr="007838B2" w:rsidRDefault="007838B2" w:rsidP="007838B2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color w:val="212529"/>
          <w:sz w:val="28"/>
          <w:szCs w:val="28"/>
          <w:lang w:val="el-GR"/>
        </w:rPr>
      </w:pPr>
      <w:r w:rsidRPr="007838B2">
        <w:rPr>
          <w:rFonts w:ascii="Segoe UI" w:eastAsia="Times New Roman" w:hAnsi="Segoe UI" w:cs="Segoe UI"/>
          <w:b/>
          <w:color w:val="212529"/>
          <w:sz w:val="28"/>
          <w:szCs w:val="28"/>
          <w:lang w:val="el-GR"/>
        </w:rPr>
        <w:t>Διεκδίκηση θέσης στα Ανώτατα Στρατιωτικά Εκπαιδευτικά Ιδρύματα και στις Ανώτερες Στρατιωτικές Σχολές Υπαξιωματικών της Ελλάδας</w:t>
      </w:r>
    </w:p>
    <w:p w:rsidR="007838B2" w:rsidRDefault="007838B2" w:rsidP="007838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lang w:val="el-GR"/>
        </w:rPr>
      </w:pPr>
    </w:p>
    <w:p w:rsidR="007838B2" w:rsidRDefault="007838B2" w:rsidP="007838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lang w:val="el-GR"/>
        </w:rPr>
      </w:pP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 xml:space="preserve">Το Υπουργείο Άμυνας ανακοινώνει ότι οι υποψήφιοι για συμμετοχή στις </w:t>
      </w:r>
      <w:proofErr w:type="spellStart"/>
      <w:r w:rsidRPr="007838B2">
        <w:rPr>
          <w:rFonts w:ascii="Arial" w:hAnsi="Arial" w:cs="Arial"/>
          <w:color w:val="212529"/>
          <w:lang w:val="el-GR"/>
        </w:rPr>
        <w:t>Παγκύπριες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Εξετάσεις για διεκδίκηση θέσης στα Ανώτατα Στρατιωτικά Εκπαιδευτικά Ιδρύματα και στις Ανώτερες Στρατιωτικές Σχολές Υπαξιωματικών της Ελλάδας, για το ακαδημαϊκό έτος 2024-2025 κατά την Υγειονομική Εξέταση η οποία θα διεξαχθεί από 10.4.2024 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>μέχρι 19.4.2024 θα πρέπει να προσκομίσουν τις ακόλουθες ιατρικές εξετάσεις μαζί με το συμπληρωμένο Έντυπο Υγειονομικής Εξέτασης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b/>
          <w:bCs/>
          <w:color w:val="212529"/>
          <w:lang w:val="el-GR"/>
        </w:rPr>
        <w:t>(ΠΑΡΑΡΤΗΜΑ Α</w:t>
      </w:r>
      <w:r>
        <w:rPr>
          <w:rFonts w:ascii="Arial" w:hAnsi="Arial" w:cs="Arial"/>
          <w:b/>
          <w:bCs/>
          <w:color w:val="212529"/>
        </w:rPr>
        <w:t> </w:t>
      </w:r>
      <w:bookmarkStart w:id="0" w:name="_Hlk160706014"/>
      <w:r w:rsidRPr="007838B2">
        <w:rPr>
          <w:rFonts w:ascii="Arial" w:hAnsi="Arial" w:cs="Arial"/>
          <w:color w:val="212529"/>
          <w:lang w:val="el-GR"/>
        </w:rPr>
        <w:t xml:space="preserve">του Οδηγού </w:t>
      </w:r>
      <w:proofErr w:type="spellStart"/>
      <w:r w:rsidRPr="007838B2">
        <w:rPr>
          <w:rFonts w:ascii="Arial" w:hAnsi="Arial" w:cs="Arial"/>
          <w:color w:val="212529"/>
          <w:lang w:val="el-GR"/>
        </w:rPr>
        <w:t>Παγκύπριων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Εξετάσεων Πρόσβασης</w:t>
      </w:r>
      <w:bookmarkEnd w:id="0"/>
      <w:r w:rsidRPr="007838B2">
        <w:rPr>
          <w:rFonts w:ascii="Arial" w:hAnsi="Arial" w:cs="Arial"/>
          <w:b/>
          <w:bCs/>
          <w:color w:val="212529"/>
          <w:lang w:val="el-GR"/>
        </w:rPr>
        <w:t>)</w:t>
      </w:r>
      <w:r w:rsidRPr="007838B2">
        <w:rPr>
          <w:rFonts w:ascii="Arial" w:hAnsi="Arial" w:cs="Arial"/>
          <w:color w:val="212529"/>
          <w:lang w:val="el-GR"/>
        </w:rPr>
        <w:t>: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(1)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Γενική αίματος, ουρία, σάκχαρο, </w:t>
      </w:r>
      <w:proofErr w:type="spellStart"/>
      <w:r w:rsidRPr="007838B2">
        <w:rPr>
          <w:rFonts w:ascii="Arial" w:hAnsi="Arial" w:cs="Arial"/>
          <w:color w:val="212529"/>
          <w:lang w:val="el-GR"/>
        </w:rPr>
        <w:t>κρεατινίνη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, </w:t>
      </w:r>
      <w:proofErr w:type="spellStart"/>
      <w:r w:rsidRPr="007838B2">
        <w:rPr>
          <w:rFonts w:ascii="Arial" w:hAnsi="Arial" w:cs="Arial"/>
          <w:color w:val="212529"/>
          <w:lang w:val="el-GR"/>
        </w:rPr>
        <w:t>τρανσαμινάσες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, </w:t>
      </w:r>
      <w:bookmarkStart w:id="1" w:name="_GoBack"/>
      <w:bookmarkEnd w:id="1"/>
      <w:r w:rsidRPr="007838B2">
        <w:rPr>
          <w:rFonts w:ascii="Arial" w:hAnsi="Arial" w:cs="Arial"/>
          <w:color w:val="212529"/>
          <w:lang w:val="el-GR"/>
        </w:rPr>
        <w:t>αιμοσφαιρίνη και γενικές ούρων με γνωμάτευση ιατρού.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(2)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Ακτινογραφία θώρακα </w:t>
      </w:r>
      <w:r>
        <w:rPr>
          <w:rFonts w:ascii="Arial" w:hAnsi="Arial" w:cs="Arial"/>
          <w:color w:val="212529"/>
        </w:rPr>
        <w:t>FACE</w:t>
      </w:r>
      <w:r w:rsidRPr="007838B2">
        <w:rPr>
          <w:rFonts w:ascii="Arial" w:hAnsi="Arial" w:cs="Arial"/>
          <w:color w:val="212529"/>
          <w:lang w:val="el-GR"/>
        </w:rPr>
        <w:t xml:space="preserve"> με γνωμάτευση ιατρού.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(3)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Ηλεκτροκαρδιογράφημα, με γνωμάτευση ιατρού στην οποία να αναφέρεται ότι ο υποψήφιος δύναται να συμμετάσχει σε αθλητικές δοκιμασίες.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(4)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Οφθαλμολογική εξέταση με καταγραφή της οπτικής οξύτητας και του βαθμού διαθλαστικής ανωμαλίας εκάστου οφθαλμού, την ύπαρξη ή μη δυσχρωματοψίας και την ύπαρξη νοσήματος ή πάθησης με γνωμάτευση ιατρού.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(5)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</w:t>
      </w:r>
      <w:proofErr w:type="spellStart"/>
      <w:r w:rsidRPr="007838B2">
        <w:rPr>
          <w:rFonts w:ascii="Arial" w:hAnsi="Arial" w:cs="Arial"/>
          <w:color w:val="212529"/>
          <w:lang w:val="el-GR"/>
        </w:rPr>
        <w:t>Ωτορινολαρυγγολογική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εξέταση και ακουόγραμμα με γνωμάτευση ιατρού.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(6)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Γυναικολογική εξέταση με γνωμάτευση ιατρού (ότι η υποψήφια δεν παρουσιάζει οποιοδήποτε πρόβλημα γυναικολογικής φύσης).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(7)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Υπογραμμένη υπεύθυνη δήλωση για παράνομες </w:t>
      </w:r>
      <w:proofErr w:type="spellStart"/>
      <w:r w:rsidRPr="007838B2">
        <w:rPr>
          <w:rFonts w:ascii="Arial" w:hAnsi="Arial" w:cs="Arial"/>
          <w:color w:val="212529"/>
          <w:lang w:val="el-GR"/>
        </w:rPr>
        <w:t>εξαρτησιογόνες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ουσίες (</w:t>
      </w:r>
      <w:r w:rsidRPr="007838B2">
        <w:rPr>
          <w:rFonts w:ascii="Arial" w:hAnsi="Arial" w:cs="Arial"/>
          <w:b/>
          <w:bCs/>
          <w:color w:val="212529"/>
          <w:lang w:val="el-GR"/>
        </w:rPr>
        <w:t>ΠΑΡΑΡΤΗΜΑ Δ</w:t>
      </w:r>
      <w:r>
        <w:rPr>
          <w:rFonts w:ascii="Arial" w:hAnsi="Arial" w:cs="Arial"/>
          <w:b/>
          <w:bCs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του Οδηγού </w:t>
      </w:r>
      <w:proofErr w:type="spellStart"/>
      <w:r w:rsidRPr="007838B2">
        <w:rPr>
          <w:rFonts w:ascii="Arial" w:hAnsi="Arial" w:cs="Arial"/>
          <w:color w:val="212529"/>
          <w:lang w:val="el-GR"/>
        </w:rPr>
        <w:t>Παγκύπριων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Εξετάσεων Πρόσβασης).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 w:rsidRPr="007838B2">
        <w:rPr>
          <w:rFonts w:ascii="Arial" w:hAnsi="Arial" w:cs="Arial"/>
          <w:color w:val="212529"/>
          <w:lang w:val="el-GR"/>
        </w:rPr>
        <w:t>(8)</w:t>
      </w:r>
      <w:r>
        <w:rPr>
          <w:rFonts w:ascii="Arial" w:hAnsi="Arial" w:cs="Arial"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 Συμπληρωμένο έντυπο Ιατρικού Ιστορικού (</w:t>
      </w:r>
      <w:r w:rsidRPr="007838B2">
        <w:rPr>
          <w:rFonts w:ascii="Arial" w:hAnsi="Arial" w:cs="Arial"/>
          <w:b/>
          <w:bCs/>
          <w:color w:val="212529"/>
          <w:lang w:val="el-GR"/>
        </w:rPr>
        <w:t>ΠΑΡΑΡΤΗΜΑ Ε</w:t>
      </w:r>
      <w:r>
        <w:rPr>
          <w:rFonts w:ascii="Arial" w:hAnsi="Arial" w:cs="Arial"/>
          <w:b/>
          <w:bCs/>
          <w:color w:val="212529"/>
        </w:rPr>
        <w:t> </w:t>
      </w:r>
      <w:r w:rsidRPr="007838B2">
        <w:rPr>
          <w:rFonts w:ascii="Arial" w:hAnsi="Arial" w:cs="Arial"/>
          <w:color w:val="212529"/>
          <w:lang w:val="el-GR"/>
        </w:rPr>
        <w:t xml:space="preserve">του Οδηγού </w:t>
      </w:r>
      <w:proofErr w:type="spellStart"/>
      <w:r w:rsidRPr="007838B2">
        <w:rPr>
          <w:rFonts w:ascii="Arial" w:hAnsi="Arial" w:cs="Arial"/>
          <w:color w:val="212529"/>
          <w:lang w:val="el-GR"/>
        </w:rPr>
        <w:t>Παγκύπριων</w:t>
      </w:r>
      <w:proofErr w:type="spellEnd"/>
      <w:r w:rsidRPr="007838B2">
        <w:rPr>
          <w:rFonts w:ascii="Arial" w:hAnsi="Arial" w:cs="Arial"/>
          <w:color w:val="212529"/>
          <w:lang w:val="el-GR"/>
        </w:rPr>
        <w:t xml:space="preserve"> Εξετάσεων Πρόσβασης).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7838B2" w:rsidRP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lang w:val="el-GR"/>
        </w:rPr>
      </w:pPr>
      <w:r>
        <w:rPr>
          <w:rFonts w:ascii="Segoe UI" w:hAnsi="Segoe UI" w:cs="Segoe UI"/>
          <w:color w:val="212529"/>
        </w:rPr>
        <w:t> </w:t>
      </w:r>
    </w:p>
    <w:p w:rsid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Συνημμέν</w:t>
      </w:r>
      <w:proofErr w:type="spellEnd"/>
      <w:r>
        <w:rPr>
          <w:rFonts w:ascii="Arial" w:hAnsi="Arial" w:cs="Arial"/>
          <w:color w:val="212529"/>
        </w:rPr>
        <w:t xml:space="preserve">α </w:t>
      </w:r>
      <w:proofErr w:type="gramStart"/>
      <w:r>
        <w:rPr>
          <w:rFonts w:ascii="Arial" w:hAnsi="Arial" w:cs="Arial"/>
          <w:color w:val="212529"/>
        </w:rPr>
        <w:t>Παρα</w:t>
      </w:r>
      <w:proofErr w:type="spellStart"/>
      <w:r>
        <w:rPr>
          <w:rFonts w:ascii="Arial" w:hAnsi="Arial" w:cs="Arial"/>
          <w:color w:val="212529"/>
        </w:rPr>
        <w:t>ρτήμ</w:t>
      </w:r>
      <w:proofErr w:type="spellEnd"/>
      <w:r>
        <w:rPr>
          <w:rFonts w:ascii="Arial" w:hAnsi="Arial" w:cs="Arial"/>
          <w:color w:val="212529"/>
        </w:rPr>
        <w:t>ατα :</w:t>
      </w:r>
      <w:proofErr w:type="gramEnd"/>
      <w:r>
        <w:rPr>
          <w:rFonts w:ascii="Arial" w:hAnsi="Arial" w:cs="Arial"/>
          <w:color w:val="212529"/>
        </w:rPr>
        <w:t>  </w:t>
      </w:r>
      <w:hyperlink r:id="rId4" w:history="1">
        <w:r>
          <w:rPr>
            <w:rStyle w:val="Hyperlink"/>
            <w:rFonts w:ascii="Arial" w:hAnsi="Arial" w:cs="Arial"/>
            <w:color w:val="2C55A1"/>
          </w:rPr>
          <w:t>Α</w:t>
        </w:r>
      </w:hyperlink>
      <w:r>
        <w:rPr>
          <w:rFonts w:ascii="Segoe UI" w:hAnsi="Segoe UI" w:cs="Segoe UI"/>
          <w:color w:val="212529"/>
        </w:rPr>
        <w:t>, </w:t>
      </w:r>
      <w:hyperlink r:id="rId5" w:history="1">
        <w:r>
          <w:rPr>
            <w:rStyle w:val="Hyperlink"/>
            <w:rFonts w:ascii="Segoe UI" w:hAnsi="Segoe UI" w:cs="Segoe UI"/>
            <w:color w:val="2C55A1"/>
          </w:rPr>
          <w:t>Δ</w:t>
        </w:r>
      </w:hyperlink>
      <w:r>
        <w:rPr>
          <w:rFonts w:ascii="Segoe UI" w:hAnsi="Segoe UI" w:cs="Segoe UI"/>
          <w:color w:val="212529"/>
        </w:rPr>
        <w:t>, </w:t>
      </w:r>
      <w:hyperlink r:id="rId6" w:history="1">
        <w:r>
          <w:rPr>
            <w:rStyle w:val="Hyperlink"/>
            <w:rFonts w:ascii="Segoe UI" w:hAnsi="Segoe UI" w:cs="Segoe UI"/>
            <w:color w:val="2C55A1"/>
          </w:rPr>
          <w:t>Ε</w:t>
        </w:r>
      </w:hyperlink>
    </w:p>
    <w:p w:rsid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7838B2" w:rsidRDefault="007838B2" w:rsidP="007838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F37192" w:rsidRDefault="00F37192"/>
    <w:sectPr w:rsidR="00F37192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2"/>
    <w:rsid w:val="007838B2"/>
    <w:rsid w:val="00C963C2"/>
    <w:rsid w:val="00F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A40"/>
  <w15:chartTrackingRefBased/>
  <w15:docId w15:val="{D77AFBAC-BDD6-4996-80E7-C3EBB012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.gov.cy/uploads/PDF%20Files/%CE%A0%CE%91%CE%A1%CE%91%CE%A1%CE%A4%CE%97%CE%9C%CE%91%20%CE%95.pdf" TargetMode="External"/><Relationship Id="rId5" Type="http://schemas.openxmlformats.org/officeDocument/2006/relationships/hyperlink" Target="https://mod.gov.cy/uploads/PDF%20Files/%CE%A0%CE%91%CE%A1%CE%91%CE%A1%CE%A4%CE%97%CE%9C%CE%91%20%CE%94.pdf" TargetMode="External"/><Relationship Id="rId4" Type="http://schemas.openxmlformats.org/officeDocument/2006/relationships/hyperlink" Target="https://mod.gov.cy/uploads/PDF%20Files/%CE%A0%CE%91%CE%A1%CE%91%CE%A1%CE%A4%CE%97%CE%9C%CE%91%20%CE%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2024-03-14T06:04:00Z</dcterms:created>
  <dcterms:modified xsi:type="dcterms:W3CDTF">2024-03-14T06:05:00Z</dcterms:modified>
</cp:coreProperties>
</file>